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D07CC" w14:textId="784257D5" w:rsidR="009F233F" w:rsidRPr="00383D35" w:rsidRDefault="009F233F" w:rsidP="009F233F">
      <w:pPr>
        <w:spacing w:after="120" w:line="360" w:lineRule="auto"/>
        <w:ind w:left="567" w:right="1407"/>
      </w:pPr>
      <w:r>
        <w:rPr>
          <w:rFonts w:ascii="Arial" w:hAnsi="Arial"/>
          <w:b/>
          <w:sz w:val="28"/>
        </w:rPr>
        <w:t>Pantera 4504 с кабиной нового поколения и современным дизайном</w:t>
      </w:r>
    </w:p>
    <w:p w14:paraId="47602791" w14:textId="271AE662" w:rsidR="009F233F" w:rsidRPr="00383D35" w:rsidRDefault="009F233F" w:rsidP="474E5427">
      <w:pPr>
        <w:spacing w:after="120" w:line="360" w:lineRule="auto"/>
        <w:ind w:left="567" w:right="1407"/>
        <w:rPr>
          <w:rFonts w:ascii="Arial" w:eastAsia="Arial" w:hAnsi="Arial" w:cs="Arial"/>
          <w:i/>
          <w:iCs/>
        </w:rPr>
      </w:pPr>
      <w:r>
        <w:rPr>
          <w:rFonts w:ascii="Arial" w:hAnsi="Arial"/>
          <w:i/>
        </w:rPr>
        <w:t xml:space="preserve">Самоходный опрыскиватель получил улучшенный комфорт управления и серийное светодиодное рабочее освещение </w:t>
      </w:r>
    </w:p>
    <w:p w14:paraId="18B60DDE" w14:textId="77777777" w:rsidR="004A4E71" w:rsidRDefault="004A4E71" w:rsidP="00921FE3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550B2F0" w14:textId="50EEAA9F" w:rsidR="006F4E8A" w:rsidRPr="006F4E8A" w:rsidRDefault="006F4E8A" w:rsidP="006F4E8A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Компания AMAZONE представляет усовершенствованную версию самоходного опрыскивателя Pantera 4504. Ключевой особенностью является внедрение кабины нового поколения, которая повышает комфорт для водителя и еще больше упрощает управление.</w:t>
      </w:r>
      <w:r>
        <w:rPr>
          <w:rFonts w:ascii="Segoe UI" w:hAnsi="Segoe UI"/>
          <w:sz w:val="21"/>
        </w:rPr>
        <w:t xml:space="preserve"> </w:t>
      </w:r>
      <w:r>
        <w:rPr>
          <w:rFonts w:ascii="Arial" w:hAnsi="Arial"/>
        </w:rPr>
        <w:t>Модернизация дополняется обновленным дизайном и серийным светодиодным рабочим освещением.</w:t>
      </w:r>
    </w:p>
    <w:p w14:paraId="33CA9785" w14:textId="33ED8E82" w:rsidR="00383D35" w:rsidRPr="00383D35" w:rsidRDefault="00383D35" w:rsidP="00383D3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E238CF9" w14:textId="1A5AEAEB" w:rsidR="00383D35" w:rsidRPr="00383D35" w:rsidRDefault="00383D35" w:rsidP="00383D35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Новая кабина с эргономичной концепцией управления</w:t>
      </w:r>
    </w:p>
    <w:p w14:paraId="34E42D7C" w14:textId="77B5594E" w:rsidR="00383D35" w:rsidRPr="00383D35" w:rsidRDefault="00267571" w:rsidP="00383D3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Изюминкой модернизации является новая кабина с повышенным комфортом функциональности. Она предлагает больше пространства, улучшенную звукоизоляцию и современный дизайн интерьера. Эргономичный дизайн способствует созданию приятной рабочей обстановки и обеспечивает высокий уровень комфорта при длительной эксплуатации.</w:t>
      </w:r>
    </w:p>
    <w:p w14:paraId="30B1BFCB" w14:textId="2897C854" w:rsidR="00383D35" w:rsidRPr="00383D35" w:rsidRDefault="00383D35" w:rsidP="31581A5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Ключевым элементом кабины является подлокотник, разработанный самой компанией AMAZONE. Он разработан таким образом, чтобы быть еще более понятным, и следует четкой концепции управления с намеренно небольшим количеством логично расположенных кнопок. Все основные функции имеют интуитивно понятное управление, без необходимости переключаться с джойстика на другие органы управления во время движения. Встроенный держатель для смартфона дополняет практичность оснащения.</w:t>
      </w:r>
    </w:p>
    <w:p w14:paraId="2E17AF1B" w14:textId="61606030" w:rsidR="00383D35" w:rsidRPr="00383D35" w:rsidRDefault="00383D35" w:rsidP="00383D35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Три варианта кабины с разным уровнем оснащения</w:t>
      </w:r>
    </w:p>
    <w:p w14:paraId="5DA568E9" w14:textId="347A8E1C" w:rsidR="00383D35" w:rsidRPr="00383D35" w:rsidRDefault="00383D35" w:rsidP="00383D3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Pantera 4504 будет доступна с тремя вариантами кабины. Помимо стандартной кабины с сиденьем Komfort, доступны две версии исполнения </w:t>
      </w:r>
      <w:r>
        <w:rPr>
          <w:rFonts w:ascii="Arial" w:hAnsi="Arial"/>
        </w:rPr>
        <w:lastRenderedPageBreak/>
        <w:t>со встроенной системой фильтрации категории</w:t>
      </w:r>
      <w:r>
        <w:rPr>
          <w:rFonts w:ascii="Arial" w:hAnsi="Arial"/>
        </w:rPr>
        <w:noBreakHyphen/>
        <w:t>4. В зависимости от оснащения, в комплектацию входят кожаное сиденье Komfort с подогревом и вентиляцией, охлаждающий отсек, встроенные подставки для ног, тканевый коврик и боковые солнцезащитные шторки.</w:t>
      </w:r>
    </w:p>
    <w:p w14:paraId="2DB6A523" w14:textId="3D25162B" w:rsidR="00383D35" w:rsidRPr="00383D35" w:rsidRDefault="00267571" w:rsidP="00383D35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 xml:space="preserve">Серийное светодиодное рабочее освещение </w:t>
      </w:r>
    </w:p>
    <w:p w14:paraId="52E9F82B" w14:textId="1388FBB9" w:rsidR="00383D35" w:rsidRPr="00383D35" w:rsidRDefault="00E72790" w:rsidP="00E72790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В кабинах нового поколения рабочее освещение полностью переведено на светодиодную технологию. Светодиодное рабочее освещение входит в серийную комплектацию и обеспечивает безопасную и комфортную работу в темноте, а также улучшает освещение рабочей зоны.</w:t>
      </w:r>
    </w:p>
    <w:p w14:paraId="74E27C42" w14:textId="3939A3AB" w:rsidR="00383D35" w:rsidRPr="00383D35" w:rsidRDefault="00E72790" w:rsidP="00383D35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Обновленный экстерьер в современном дизайне AMAZONE</w:t>
      </w:r>
    </w:p>
    <w:p w14:paraId="2FC5ECBC" w14:textId="0C9C2858" w:rsidR="00383D35" w:rsidRPr="00383D35" w:rsidRDefault="00383D35" w:rsidP="00383D3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Внешний вид Pantera 4504 также был обновлён. Изменённый передний бампер, новые боковые панели и адаптированный дизайн придают машине очень современный вид. Колёсные диски в цвете антрацит подчеркивают новый облик.</w:t>
      </w:r>
    </w:p>
    <w:p w14:paraId="5717AC68" w14:textId="0C254153" w:rsidR="00383D35" w:rsidRPr="00383D35" w:rsidRDefault="00912FF1" w:rsidP="00383D35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 xml:space="preserve">Техническая база опрыскивателя Pantera  </w:t>
      </w:r>
    </w:p>
    <w:p w14:paraId="423DEFE4" w14:textId="5C64D77D" w:rsidR="00383D35" w:rsidRPr="00383D35" w:rsidRDefault="00912FF1" w:rsidP="31581A5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Инновации дополняются уже существующими техническими преимуществами Pantera. К ним относятся облегченная конструкция машины с равномерным распределением веса для работы в щадящем почву режиме, а также прецизионное внесение благодаря активной системе ведения штанг ContourControl, системе гашения колебаний SwingStop и автоматическому пофорсуночному включению AmaSelect. Всё это обеспечивает высокую производительность при скорости обработки до 30 км/ч. Продуманная конструкция шасси обеспечивает высокий уровень комфорта вождения, одновременно сводя к минимуму необходимость технического обслуживания и гарантируя экономичный расход топлива.</w:t>
      </w:r>
    </w:p>
    <w:p w14:paraId="4E99B03F" w14:textId="77777777" w:rsidR="007639FE" w:rsidRDefault="007639FE" w:rsidP="007639FE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3E7147E6" w14:textId="77777777" w:rsidR="004A4E71" w:rsidRDefault="004A4E71">
      <w:pPr>
        <w:rPr>
          <w:rFonts w:ascii="Arial" w:hAnsi="Arial" w:cs="Arial"/>
          <w:bCs/>
        </w:rPr>
      </w:pPr>
      <w:r>
        <w:br w:type="page"/>
      </w:r>
    </w:p>
    <w:p w14:paraId="1AE01700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lastRenderedPageBreak/>
        <w:t>Иллюстрации, содержание и данные о технических характеристиках не имеют обязательной силы и могут отличаться в зависимости от оснащения! Следует соблюдать действующие положения местных правил дорожного движения, возможно, потребуется получение специального разрешения. Следует уточнить допустимую нагрузку на ось и общий вес трактора. Не все возможности комбинирования можно реализовать с тракторами любых производителей.</w:t>
      </w:r>
    </w:p>
    <w:p w14:paraId="21DF29AD" w14:textId="77777777" w:rsidR="0006424B" w:rsidRDefault="0006424B" w:rsidP="0006424B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</w:p>
    <w:p w14:paraId="094EA10D" w14:textId="77777777" w:rsidR="0006424B" w:rsidRPr="00D27732" w:rsidRDefault="0006424B" w:rsidP="0006424B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Об AMAZONE</w:t>
      </w:r>
    </w:p>
    <w:p w14:paraId="288522FA" w14:textId="706F1F65" w:rsidR="0006424B" w:rsidRPr="00E12CE4" w:rsidRDefault="0006424B" w:rsidP="0006424B">
      <w:pPr>
        <w:tabs>
          <w:tab w:val="left" w:pos="3550"/>
        </w:tabs>
        <w:spacing w:line="360" w:lineRule="auto"/>
        <w:ind w:left="567" w:right="1677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Компания AMAZONEN-WERKE H. DREYER SE &amp; Co. KG, головной завод которой находится в 49205 Хасберген-Гасте, занимается производством сельскохозяйственной и коммунальной техники. В компании, управляемой владельцами, работают почти 2.700 сотрудников на 8 производственных площадках, в центре запчастей Global Parts Center, в центре подержанной техники Global Machinery Center и в 11 торговых филиалах. Линейка сельскохозяйственных машин включает в себя почвообрабатывающие орудия, сеялки, распределители удобрений, машины для внесения СЗР и пропашные машины. Основываясь на этих ключевых компетенциях, компания AMAZONE сегодня является специалистом в области «интеллектуального растениеводства» в сельском хозяйстве. Кроме того, компания AMAZONE предлагает универсальную коммунальную технику для обслуживания парков и зеленых зон, а также машины для зимнего обслуживания дорог. Дополнительная информация: </w:t>
      </w:r>
      <w:hyperlink r:id="rId8" w:history="1">
        <w:r w:rsidR="00645847" w:rsidRPr="00516591">
          <w:rPr>
            <w:rStyle w:val="Hyperlink"/>
            <w:rFonts w:ascii="Arial" w:hAnsi="Arial"/>
            <w:sz w:val="20"/>
          </w:rPr>
          <w:t>www.amazone.</w:t>
        </w:r>
        <w:r w:rsidR="00645847" w:rsidRPr="00516591">
          <w:rPr>
            <w:rStyle w:val="Hyperlink"/>
            <w:rFonts w:ascii="Arial" w:hAnsi="Arial"/>
            <w:sz w:val="20"/>
            <w:lang w:val="de-DE"/>
          </w:rPr>
          <w:t>net/ru</w:t>
        </w:r>
      </w:hyperlink>
    </w:p>
    <w:p w14:paraId="169B8D97" w14:textId="77777777" w:rsidR="0006424B" w:rsidRDefault="0006424B" w:rsidP="0006424B">
      <w:pPr>
        <w:tabs>
          <w:tab w:val="left" w:pos="3550"/>
        </w:tabs>
        <w:spacing w:line="360" w:lineRule="auto"/>
        <w:ind w:left="567" w:right="1128"/>
      </w:pPr>
      <w:r>
        <w:rPr>
          <w:noProof/>
          <w:color w:val="0563C1"/>
        </w:rPr>
        <w:drawing>
          <wp:inline distT="0" distB="0" distL="0" distR="0" wp14:anchorId="414511C4" wp14:editId="11C774F5">
            <wp:extent cx="241300" cy="241300"/>
            <wp:effectExtent l="0" t="0" r="6350" b="6350"/>
            <wp:docPr id="13" name="Grafik 13" descr="Ein Bild, das Symbol enthält.&#10;&#10;KI-generierte Inhalte können fehlerhaft sein.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 descr="Ein Bild, das Symbol enthält.&#10;&#10;KI-generierte Inhalte können fehlerhaft sein.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BDE8BEF" wp14:editId="13AB1AC1">
            <wp:extent cx="241300" cy="241300"/>
            <wp:effectExtent l="0" t="0" r="6350" b="6350"/>
            <wp:docPr id="12" name="Grafik 12" descr="Ein Bild, das Kreis, Design enthält.&#10;&#10;KI-generierte Inhalte können fehlerhaft sein.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 descr="Ein Bild, das Kreis, Design enthält.&#10;&#10;KI-generierte Inhalte können fehlerhaft sein.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62E2A2B" wp14:editId="5414751C">
            <wp:extent cx="241300" cy="241300"/>
            <wp:effectExtent l="0" t="0" r="6350" b="6350"/>
            <wp:docPr id="11" name="Grafik 11" descr="Ein Bild, das Kreis, Design enthält.&#10;&#10;KI-generierte Inhalte können fehlerhaft sein.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 descr="Ein Bild, das Kreis, Design enthält.&#10;&#10;KI-generierte Inhalte können fehlerhaft sein.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FDD8392" wp14:editId="600D4E0E">
            <wp:extent cx="241300" cy="241300"/>
            <wp:effectExtent l="0" t="0" r="6350" b="6350"/>
            <wp:docPr id="10" name="Grafik 10" descr="Ein Bild, das Symbol, Kreis enthält.&#10;&#10;KI-generierte Inhalte können fehlerhaft sein.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 descr="Ein Bild, das Symbol, Kreis enthält.&#10;&#10;KI-generierte Inhalte können fehlerhaft sein.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79785D01" wp14:editId="1994DB1D">
            <wp:extent cx="241300" cy="241300"/>
            <wp:effectExtent l="0" t="0" r="6350" b="6350"/>
            <wp:docPr id="7" name="Grafik 7" descr="Ein Bild, das Text, Symbol, Design enthält.&#10;&#10;KI-generierte Inhalte können fehlerhaft sein.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 descr="Ein Bild, das Text, Symbol, Design enthält.&#10;&#10;KI-generierte Inhalte können fehlerhaft sein.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14:paraId="6893993E" w14:textId="77777777" w:rsidR="00A42ED2" w:rsidRDefault="00A42ED2" w:rsidP="00A42ED2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sectPr w:rsidR="00A42ED2" w:rsidSect="00645847">
      <w:headerReference w:type="default" r:id="rId24"/>
      <w:footerReference w:type="default" r:id="rId25"/>
      <w:pgSz w:w="11901" w:h="16840" w:code="9"/>
      <w:pgMar w:top="1530" w:right="567" w:bottom="162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1614F" w14:textId="77777777" w:rsidR="00A5120A" w:rsidRDefault="00A5120A">
      <w:r>
        <w:separator/>
      </w:r>
    </w:p>
  </w:endnote>
  <w:endnote w:type="continuationSeparator" w:id="0">
    <w:p w14:paraId="3CB41D76" w14:textId="77777777" w:rsidR="00A5120A" w:rsidRDefault="00A51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FD9D5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AB41326" wp14:editId="594F6109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3FF16CA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Страница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из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B41326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33FF16CA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Страница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из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554A7401" wp14:editId="24512D1F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>
          <w:pict w14:anchorId="48BEA3CC">
            <v:line id="Line 8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006e31" strokeweight="1.42pt" from="2.7pt,34.35pt" to="540pt,34.35pt" w14:anchorId="48147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593CC12C" wp14:editId="0ACB96B2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>
          <w:pict w14:anchorId="3F3B4A45">
            <v:line id="Line 7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006e31" strokeweight="1.42pt" from="2.85pt,-1.65pt" to="541.45pt,-1.65pt" w14:anchorId="75DE72F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3F60D8BF" wp14:editId="0167E611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EA99EDB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</w:t>
                          </w:r>
                        </w:p>
                        <w:p w14:paraId="7C40172A" w14:textId="2F60D911" w:rsidR="005E0980" w:rsidRPr="00645847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  <w:lang w:val="de-DE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Телефон +49 (0)5405 501-0 ∙ amazone@amazone.de ∙ www.amazone.net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60D8BF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6EA99EDB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AMAZONEN-WERKE H. DREYER SE &amp; Co. KG ∙ Am Amazonenwerk 9–13 ∙ D-49205 Hasbergen-Gaste</w:t>
                    </w:r>
                  </w:p>
                  <w:p w14:paraId="7C40172A" w14:textId="2F60D911" w:rsidR="005E0980" w:rsidRPr="00645847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  <w:lang w:val="de-DE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Телефон +49 (0)5405 501-0 ∙ amazone@amazone.de ∙ www.amazone.net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1F37C" w14:textId="77777777" w:rsidR="00A5120A" w:rsidRDefault="00A5120A">
      <w:r>
        <w:separator/>
      </w:r>
    </w:p>
  </w:footnote>
  <w:footnote w:type="continuationSeparator" w:id="0">
    <w:p w14:paraId="4E778FD6" w14:textId="77777777" w:rsidR="00A5120A" w:rsidRDefault="00A512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C919E" w14:textId="77777777" w:rsidR="005E0980" w:rsidRDefault="004A4E7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A67B441" wp14:editId="413A25A4">
              <wp:simplePos x="0" y="0"/>
              <wp:positionH relativeFrom="margin">
                <wp:posOffset>4329650</wp:posOffset>
              </wp:positionH>
              <wp:positionV relativeFrom="paragraph">
                <wp:posOffset>-683147</wp:posOffset>
              </wp:positionV>
              <wp:extent cx="2440028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40028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63E7F80" w14:textId="574AEF4F" w:rsidR="004A4E71" w:rsidRPr="00E50E51" w:rsidRDefault="004A4E71" w:rsidP="00645847">
                          <w:pPr>
                            <w:pStyle w:val="StandardWeb"/>
                            <w:spacing w:after="0" w:afterAutospacing="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 xml:space="preserve">Пресс-релиз </w:t>
                          </w:r>
                          <w:proofErr w:type="spellStart"/>
                          <w:r w:rsidR="00645847" w:rsidRPr="00645847">
                            <w:rPr>
                              <w:rFonts w:ascii="Arial" w:hAnsi="Arial"/>
                              <w:color w:val="FFFFFF" w:themeColor="background1"/>
                              <w:sz w:val="28"/>
                              <w:lang w:val="de-DE"/>
                            </w:rPr>
                            <w:t>июнь</w:t>
                          </w:r>
                          <w:proofErr w:type="spellEnd"/>
                          <w:r w:rsidR="00645847">
                            <w:rPr>
                              <w:rFonts w:ascii="Arial" w:hAnsi="Arial"/>
                              <w:color w:val="FFFFFF" w:themeColor="background1"/>
                              <w:sz w:val="28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2026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A67B441" id="Rechteck 6" o:spid="_x0000_s1026" style="position:absolute;margin-left:340.9pt;margin-top:-53.8pt;width:192.1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" filled="f" stroked="f" strokeweight="2pt">
              <v:textbox>
                <w:txbxContent>
                  <w:p w14:paraId="263E7F80" w14:textId="574AEF4F" w:rsidR="004A4E71" w:rsidRPr="00E50E51" w:rsidRDefault="004A4E71" w:rsidP="00645847">
                    <w:pPr>
                      <w:pStyle w:val="StandardWeb"/>
                      <w:spacing w:after="0" w:afterAutospacing="0"/>
                      <w:jc w:val="center"/>
                      <w:rPr>
                        <w:color w:val="FFFFFF" w:themeColor="background1"/>
                      </w:rPr>
                    </w:pP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 xml:space="preserve">Пресс-релиз </w:t>
                    </w:r>
                    <w:proofErr w:type="spellStart"/>
                    <w:r w:rsidR="00645847" w:rsidRPr="00645847">
                      <w:rPr>
                        <w:rFonts w:ascii="Arial" w:hAnsi="Arial"/>
                        <w:color w:val="FFFFFF" w:themeColor="background1"/>
                        <w:sz w:val="28"/>
                        <w:lang w:val="de-DE"/>
                      </w:rPr>
                      <w:t>июнь</w:t>
                    </w:r>
                    <w:proofErr w:type="spellEnd"/>
                    <w:r w:rsidR="00645847">
                      <w:rPr>
                        <w:rFonts w:ascii="Arial" w:hAnsi="Arial"/>
                        <w:color w:val="FFFFFF" w:themeColor="background1"/>
                        <w:sz w:val="28"/>
                        <w:lang w:val="de-DE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>2026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61AEDE19" wp14:editId="0C8B5807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pic="http://schemas.openxmlformats.org/drawingml/2006/picture">
          <w:pict w14:anchorId="0D23D3FA">
            <v:group id="Gruppieren 8" style="position:absolute;margin-left:-10.75pt;margin-top:-54.9pt;width:222.2pt;height:39.65pt;z-index:251666432;mso-width-relative:margin;mso-height-relative:margin" coordsize="25717,4603" o:spid="_x0000_s1026" w14:anchorId="78F9B0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style="position:absolute;width:25717;height:4603;visibility:visible;mso-wrap-style:square;v-text-anchor:top" coordsize="1620,290" o:spid="_x0000_s1027" fillcolor="#ff6900" stroked="f" path="m,290l,,1620,,1461,287,,29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>
                <v:path arrowok="t" o:connecttype="custom" o:connectlocs="0,460376;0,0;2571750,0;2319338,455613;0,460376" o:connectangles="0,0,0,0,0"/>
              </v:shape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Grafik 22" style="position:absolute;left:2949;top:1120;width:16391;height:2282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o:title="" r:id="rId2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58BCAA15" wp14:editId="58D5C18B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pic="http://schemas.openxmlformats.org/drawingml/2006/picture">
          <w:pict w14:anchorId="4250AA28">
            <v:group id="Gruppieren 10" style="position:absolute;margin-left:177.15pt;margin-top:-54.75pt;width:370.95pt;height:29.3pt;rotation:180;z-index:251665408;mso-width-relative:margin;mso-height-relative:margin" coordsize="70456,4605" coordorigin=",2016" o:spid="_x0000_s1026" w14:anchorId="7188B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style="position:absolute;top:2016;width:7696;height:4605;visibility:visible;mso-wrap-style:square;v-text-anchor:middle" o:spid="_x0000_s1027" fillcolor="#397c34" stroked="f" strokeweight="2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textboxrect="1800,1800,19800,19800;8100,8100,13500,13500;10800,10800,10800,10800" gradientshapeok="t" o:connecttype="custom" o:connectlocs="@4,0;10800,@11;@3,10800;@5,21600;10800,@12;@2,10800"/>
                <v:handles>
                  <v:h position="#0,topLeft" xrange="0,21600"/>
                </v:handles>
              </v:shapetype>
              <v:shape id="Parallelogramm 15" style="position:absolute;left:2041;top:2016;width:68415;height:4605;visibility:visible;mso-wrap-style:square;v-text-anchor:middle" o:spid="_x0000_s1028" fillcolor="#397c34" stroked="f" strokeweight="2pt" type="#_x0000_t7" adj="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B6ECA24" wp14:editId="044D75FD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0ADB234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Пресс-релиз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6ECA24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20ADB234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Пресс-релиз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188331">
    <w:abstractNumId w:val="5"/>
  </w:num>
  <w:num w:numId="2" w16cid:durableId="174198297">
    <w:abstractNumId w:val="0"/>
  </w:num>
  <w:num w:numId="3" w16cid:durableId="1910768183">
    <w:abstractNumId w:val="2"/>
  </w:num>
  <w:num w:numId="4" w16cid:durableId="695468657">
    <w:abstractNumId w:val="3"/>
  </w:num>
  <w:num w:numId="5" w16cid:durableId="1365207413">
    <w:abstractNumId w:val="1"/>
  </w:num>
  <w:num w:numId="6" w16cid:durableId="16819311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BD9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24B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956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0ED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69E"/>
    <w:rsid w:val="001238CB"/>
    <w:rsid w:val="00123BBE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5F6F"/>
    <w:rsid w:val="001D6B80"/>
    <w:rsid w:val="001D6DAF"/>
    <w:rsid w:val="001E0F14"/>
    <w:rsid w:val="001E2675"/>
    <w:rsid w:val="001E278B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2FC9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67571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6F0E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41D2"/>
    <w:rsid w:val="00306834"/>
    <w:rsid w:val="00306BA2"/>
    <w:rsid w:val="0031078F"/>
    <w:rsid w:val="00312008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7620D"/>
    <w:rsid w:val="0038102A"/>
    <w:rsid w:val="00383B42"/>
    <w:rsid w:val="00383D35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5A9"/>
    <w:rsid w:val="00413859"/>
    <w:rsid w:val="0041402A"/>
    <w:rsid w:val="004155DD"/>
    <w:rsid w:val="00415D98"/>
    <w:rsid w:val="00415F06"/>
    <w:rsid w:val="0041630E"/>
    <w:rsid w:val="00417474"/>
    <w:rsid w:val="0042193D"/>
    <w:rsid w:val="00423DFC"/>
    <w:rsid w:val="004249AD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4E71"/>
    <w:rsid w:val="004A6EEC"/>
    <w:rsid w:val="004A71CB"/>
    <w:rsid w:val="004A7915"/>
    <w:rsid w:val="004B04CD"/>
    <w:rsid w:val="004B1BD9"/>
    <w:rsid w:val="004B2822"/>
    <w:rsid w:val="004B2A12"/>
    <w:rsid w:val="004B5CF7"/>
    <w:rsid w:val="004B6D3C"/>
    <w:rsid w:val="004B7F70"/>
    <w:rsid w:val="004C35A6"/>
    <w:rsid w:val="004C422B"/>
    <w:rsid w:val="004C549D"/>
    <w:rsid w:val="004C61E9"/>
    <w:rsid w:val="004C7BB6"/>
    <w:rsid w:val="004C7E4E"/>
    <w:rsid w:val="004D0790"/>
    <w:rsid w:val="004D1DB1"/>
    <w:rsid w:val="004D287A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EA2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64B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2CA"/>
    <w:rsid w:val="005F16D2"/>
    <w:rsid w:val="005F18BD"/>
    <w:rsid w:val="005F7267"/>
    <w:rsid w:val="00601972"/>
    <w:rsid w:val="00604D9C"/>
    <w:rsid w:val="00604DA3"/>
    <w:rsid w:val="006113A9"/>
    <w:rsid w:val="006123F0"/>
    <w:rsid w:val="0061248F"/>
    <w:rsid w:val="00612E9F"/>
    <w:rsid w:val="00615634"/>
    <w:rsid w:val="006208D6"/>
    <w:rsid w:val="00620B88"/>
    <w:rsid w:val="00621088"/>
    <w:rsid w:val="00623CB7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5847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4E8A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5FBA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39FE"/>
    <w:rsid w:val="007671EC"/>
    <w:rsid w:val="00770F01"/>
    <w:rsid w:val="00771DA9"/>
    <w:rsid w:val="00776D54"/>
    <w:rsid w:val="0078043A"/>
    <w:rsid w:val="0078505E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88D"/>
    <w:rsid w:val="008059F7"/>
    <w:rsid w:val="008063E3"/>
    <w:rsid w:val="008069D3"/>
    <w:rsid w:val="00814E24"/>
    <w:rsid w:val="00816CEF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1D26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0939"/>
    <w:rsid w:val="00903BD1"/>
    <w:rsid w:val="009056AA"/>
    <w:rsid w:val="00910A7E"/>
    <w:rsid w:val="00911D0D"/>
    <w:rsid w:val="00912FF1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233F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2ED2"/>
    <w:rsid w:val="00A45CC9"/>
    <w:rsid w:val="00A462E9"/>
    <w:rsid w:val="00A46482"/>
    <w:rsid w:val="00A476EC"/>
    <w:rsid w:val="00A47E31"/>
    <w:rsid w:val="00A50C6B"/>
    <w:rsid w:val="00A5120A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4F17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1745"/>
    <w:rsid w:val="00AD2461"/>
    <w:rsid w:val="00AD3A37"/>
    <w:rsid w:val="00AD4CFD"/>
    <w:rsid w:val="00AE1EBD"/>
    <w:rsid w:val="00AE2247"/>
    <w:rsid w:val="00AE2E57"/>
    <w:rsid w:val="00AE4A48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5039E"/>
    <w:rsid w:val="00B512FF"/>
    <w:rsid w:val="00B523E8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48A0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B694A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3B8"/>
    <w:rsid w:val="00C0668B"/>
    <w:rsid w:val="00C1069D"/>
    <w:rsid w:val="00C1481C"/>
    <w:rsid w:val="00C1720C"/>
    <w:rsid w:val="00C2029F"/>
    <w:rsid w:val="00C20F17"/>
    <w:rsid w:val="00C20FFC"/>
    <w:rsid w:val="00C211C3"/>
    <w:rsid w:val="00C222D4"/>
    <w:rsid w:val="00C22A46"/>
    <w:rsid w:val="00C24EF3"/>
    <w:rsid w:val="00C26C45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3ADD"/>
    <w:rsid w:val="00C64A9E"/>
    <w:rsid w:val="00C656ED"/>
    <w:rsid w:val="00C668B4"/>
    <w:rsid w:val="00C7076D"/>
    <w:rsid w:val="00C712F0"/>
    <w:rsid w:val="00C72C05"/>
    <w:rsid w:val="00C7362D"/>
    <w:rsid w:val="00C73ABB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62B7C"/>
    <w:rsid w:val="00D62FE8"/>
    <w:rsid w:val="00D63365"/>
    <w:rsid w:val="00D667C2"/>
    <w:rsid w:val="00D706D6"/>
    <w:rsid w:val="00D71C9B"/>
    <w:rsid w:val="00D72F44"/>
    <w:rsid w:val="00D744EF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043E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2790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5D6C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0A13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3BD9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4130"/>
    <w:rsid w:val="00FF622C"/>
    <w:rsid w:val="01D3B591"/>
    <w:rsid w:val="078D6526"/>
    <w:rsid w:val="0C4E3AF4"/>
    <w:rsid w:val="10A0DFDC"/>
    <w:rsid w:val="11E7DDD2"/>
    <w:rsid w:val="11E92B31"/>
    <w:rsid w:val="1928FF5B"/>
    <w:rsid w:val="1D669895"/>
    <w:rsid w:val="1FBB18DF"/>
    <w:rsid w:val="213003DC"/>
    <w:rsid w:val="286A3D57"/>
    <w:rsid w:val="29F19B50"/>
    <w:rsid w:val="2AAE7544"/>
    <w:rsid w:val="2AC41D28"/>
    <w:rsid w:val="2AE71D76"/>
    <w:rsid w:val="2F4E00F8"/>
    <w:rsid w:val="2FC74FA1"/>
    <w:rsid w:val="31581A51"/>
    <w:rsid w:val="35BD5CF7"/>
    <w:rsid w:val="35DBE13F"/>
    <w:rsid w:val="42DB55F4"/>
    <w:rsid w:val="44EAAADB"/>
    <w:rsid w:val="474E5427"/>
    <w:rsid w:val="4A45F809"/>
    <w:rsid w:val="4E6AE247"/>
    <w:rsid w:val="5B200245"/>
    <w:rsid w:val="5FC35595"/>
    <w:rsid w:val="607966CD"/>
    <w:rsid w:val="6200E4CE"/>
    <w:rsid w:val="68E912EA"/>
    <w:rsid w:val="6EF7E9EA"/>
    <w:rsid w:val="73623199"/>
    <w:rsid w:val="7455A688"/>
    <w:rsid w:val="7724EA7A"/>
    <w:rsid w:val="7C3EF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3409BE47"/>
  <w15:docId w15:val="{CB596E41-E50D-4589-9153-9F0B09B55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ru-RU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6458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azone.net/ru" TargetMode="External"/><Relationship Id="rId13" Type="http://schemas.openxmlformats.org/officeDocument/2006/relationships/image" Target="media/image2.jpeg"/><Relationship Id="rId18" Type="http://schemas.openxmlformats.org/officeDocument/2006/relationships/hyperlink" Target="https://www.linkedin.com/company/amazone-group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xing.com/company/amazone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instagram.com/amazone_group" TargetMode="External"/><Relationship Id="rId17" Type="http://schemas.openxmlformats.org/officeDocument/2006/relationships/image" Target="cid:YT_e9180d16-5a2b-4618-92e9-22a015f9cafb.jpg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20" Type="http://schemas.openxmlformats.org/officeDocument/2006/relationships/image" Target="cid:LinkedIn_80de4e9c-c7a3-41e3-8e11-063f7eace13d.jp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FB_70d43fd1-a841-4de4-bbaa-3e1f495f95d3.jpg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user/amazonede" TargetMode="External"/><Relationship Id="rId23" Type="http://schemas.openxmlformats.org/officeDocument/2006/relationships/image" Target="cid:Xing1_e3730686-2953-47a9-9c47-dbaa518a9207.jpg" TargetMode="External"/><Relationship Id="rId10" Type="http://schemas.openxmlformats.org/officeDocument/2006/relationships/image" Target="media/image1.jpeg"/><Relationship Id="rId19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hyperlink" Target="https://www.facebook.com/amazone.group" TargetMode="External"/><Relationship Id="rId14" Type="http://schemas.openxmlformats.org/officeDocument/2006/relationships/image" Target="cid:IG_efb650a7-31e4-4674-98db-f2d2d5c58dce.jpg" TargetMode="External"/><Relationship Id="rId22" Type="http://schemas.openxmlformats.org/officeDocument/2006/relationships/image" Target="media/image5.jpe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Teams\MK\15_Presse\Presseinformationen\00%20Vorlagen%20u.%20Workflows\Vorlage_PI_Landtechnik_2026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Vorlage_PI_Landtechnik_2026.dotx</Template>
  <TotalTime>0</TotalTime>
  <Pages>3</Pages>
  <Words>526</Words>
  <Characters>3884</Characters>
  <Application>Microsoft Office Word</Application>
  <DocSecurity>0</DocSecurity>
  <Lines>79</Lines>
  <Paragraphs>19</Paragraphs>
  <ScaleCrop>false</ScaleCrop>
  <Manager/>
  <Company/>
  <LinksUpToDate>false</LinksUpToDate>
  <CharactersWithSpaces>4391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Информация для прессы</dc:title>
  <dc:subject/>
  <dc:creator>Berelsmann Nadine</dc:creator>
  <cp:keywords/>
  <dc:description/>
  <cp:lastModifiedBy>Berelsmann Nadine</cp:lastModifiedBy>
  <cp:revision>7</cp:revision>
  <cp:lastPrinted>2010-02-24T09:10:00Z</cp:lastPrinted>
  <dcterms:created xsi:type="dcterms:W3CDTF">2026-05-15T11:19:00Z</dcterms:created>
  <dcterms:modified xsi:type="dcterms:W3CDTF">2026-06-23T09:57:00Z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